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McDaniel Jerry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1"/>
        <w:gridCol w:w="920"/>
        <w:gridCol w:w="788"/>
        <w:gridCol w:w="610"/>
        <w:gridCol w:w="349"/>
        <w:gridCol w:w="795"/>
        <w:gridCol w:w="446"/>
        <w:gridCol w:w="612"/>
        <w:gridCol w:w="1156"/>
        <w:gridCol w:w="995"/>
        <w:gridCol w:w="11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2,660</w:t>
            </w:r>
            <w:r>
              <w:rPr>
                <w:rFonts w:ascii="Times;serif" w:hAnsi="Times;serif"/>
                <w:color w:val="008000"/>
                <w:position w:val="7"/>
                <w:sz w:val="16"/>
                <w:sz w:val="20"/>
                <w:shd w:fill="FFFFFF" w:val="clear"/>
              </w:rPr>
              <w:t>(1)</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Daughter</w:t>
            </w:r>
          </w:p>
        </w:tc>
      </w:tr>
      <w:tr>
        <w:trPr/>
        <w:tc>
          <w:tcPr>
            <w:tcW w:w="23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89,283</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Jerry L McDaniel Revocable Trust</w:t>
            </w:r>
          </w:p>
        </w:tc>
      </w:tr>
      <w:tr>
        <w:trPr/>
        <w:tc>
          <w:tcPr>
            <w:tcW w:w="23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9,703</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Depositary shares</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Jerry L McDaniel Revocable Trust</w:t>
            </w:r>
          </w:p>
        </w:tc>
      </w:tr>
    </w:tbl>
    <w:tbl>
      <w:tblPr>
        <w:tblW w:w="127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921"/>
        <w:gridCol w:w="801"/>
        <w:gridCol w:w="117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396.145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396.145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(4)</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38,406.0673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with Immediate vesting schedule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stock equivalent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restricted stock units acquired by the reports person under the 2019 Long-Term Incentive Plan and deferred under the DDCP on the grant date. Each restricted stock unit is the contingent right to receive one share of Issuer common stock. Restricted stock units will fully vest on March 31, 2020 and vested shares will be delivered to the reporting person based on the terms of the DDCP and the reporting persons distribution elections thereunder.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/s/McDaniel Jerry 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mcdaniel.txt"/>
      <w:bookmarkStart w:id="3" w:name="kssec16poa_mcdaniel"/>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Jerry L. McDaniel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1605"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1511</Words>
  <Characters>7987</Characters>
  <CharactersWithSpaces>9363</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